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cs="黑体" w:hint="eastAsia"/>
          <w:b/>
          <w:bCs/>
          <w:sz w:val="36"/>
          <w:szCs w:val="36"/>
          <w:lang w:bidi="ar-SA"/>
        </w:rPr>
      </w:pPr>
      <w:r>
        <w:rPr>
          <w:rFonts w:ascii="宋体" w:cs="黑体" w:hint="eastAsia"/>
          <w:b/>
          <w:bCs/>
          <w:sz w:val="36"/>
          <w:szCs w:val="36"/>
          <w:lang w:bidi="ar-SA"/>
        </w:rPr>
        <w:t>人防工程防护设备安装及调试质量自评报告</w:t>
      </w:r>
    </w:p>
    <w:p>
      <w:pPr>
        <w:wordWrap w:val="0"/>
        <w:spacing w:after="240"/>
        <w:ind w:right="46" w:firstLineChars="2700" w:firstLine="5670"/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监督号：     </w:t>
      </w:r>
      <w:bookmarkStart w:id="0" w:name="_GoBack"/>
      <w:bookmarkEnd w:id="0"/>
      <w:r>
        <w:rPr>
          <w:rFonts w:hint="eastAsia"/>
          <w:szCs w:val="21"/>
        </w:rPr>
        <w:t xml:space="preserve">  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1865"/>
        <w:gridCol w:w="1308"/>
        <w:gridCol w:w="839"/>
        <w:gridCol w:w="2116"/>
      </w:tblGrid>
      <w:tr>
        <w:trPr>
          <w:cantSplit/>
          <w:trHeight w:hRule="exact" w:val="460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 工 程 名 称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工程类型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□单建式 □附建式 □其他</w:t>
            </w:r>
          </w:p>
        </w:tc>
      </w:tr>
      <w:tr>
        <w:trPr>
          <w:cantSplit/>
          <w:trHeight w:hRule="exact" w:val="460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防护设备安装单位名称</w:t>
            </w:r>
          </w:p>
        </w:tc>
        <w:tc>
          <w:tcPr>
            <w:tcW w:w="6128" w:type="dxa"/>
            <w:gridSpan w:val="4"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460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防护设备安装单位地址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417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防护设备安装单位邮编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37"/>
        </w:trPr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子  邮  箱</w:t>
            </w:r>
          </w:p>
        </w:tc>
        <w:tc>
          <w:tcPr>
            <w:tcW w:w="61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7357"/>
        </w:trPr>
        <w:tc>
          <w:tcPr>
            <w:tcW w:w="852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质量验收意见：</w:t>
            </w:r>
          </w:p>
          <w:p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本单位承接的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人防工程，已按该人防工程防护设备供货安装合同的约定，完成了防护设备的安装和调试，经逐项检查，达到合格要求，满足防护和使用功能要求。工程资料齐全，并已整理成册。其中：</w:t>
            </w:r>
          </w:p>
          <w:p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防护密闭门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道，达到合格要求；密闭门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道，达到合格要求；防爆波活门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道，达到合格要求；平时出入口封堵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处，达到合格要求；相邻单元间封堵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处，达到合格要求；防爆地漏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个，达到合格要求；密闭阀门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个，达到合格要求；超压排气活门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个，达到合格要求。</w:t>
            </w:r>
          </w:p>
          <w:p>
            <w:pPr>
              <w:ind w:left="360"/>
              <w:rPr>
                <w:rFonts w:hint="eastAsia"/>
              </w:rPr>
            </w:pPr>
          </w:p>
          <w:p>
            <w:pPr>
              <w:ind w:left="360"/>
              <w:rPr>
                <w:rFonts w:hint="eastAsia"/>
              </w:rPr>
            </w:pPr>
          </w:p>
          <w:p>
            <w:pPr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注：如工程涉及其他特殊型号防护设备应补充填写相应内容。</w:t>
            </w: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  <w:p>
            <w:pPr>
              <w:rPr>
                <w:rFonts w:hint="eastAsia"/>
                <w:i/>
                <w:iCs/>
              </w:rPr>
            </w:pPr>
          </w:p>
        </w:tc>
      </w:tr>
      <w:tr>
        <w:trPr>
          <w:cantSplit/>
          <w:trHeight w:hRule="exact" w:val="1023"/>
        </w:trPr>
        <w:tc>
          <w:tcPr>
            <w:tcW w:w="6404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设备安装负责人：</w:t>
            </w:r>
            <w:r>
              <w:rPr>
                <w:rFonts w:hint="eastAsia"/>
                <w:i/>
                <w:iCs/>
              </w:rPr>
              <w:t xml:space="preserve">(签名) </w:t>
            </w:r>
            <w:r>
              <w:rPr>
                <w:rFonts w:hint="eastAsia"/>
              </w:rPr>
              <w:t xml:space="preserve">                         年   月   日</w:t>
            </w:r>
          </w:p>
        </w:tc>
        <w:tc>
          <w:tcPr>
            <w:tcW w:w="21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防护设备企业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</w:tc>
      </w:tr>
      <w:tr>
        <w:trPr>
          <w:cantSplit/>
          <w:trHeight w:val="948"/>
        </w:trPr>
        <w:tc>
          <w:tcPr>
            <w:tcW w:w="64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企业技术负责人：</w:t>
            </w:r>
            <w:r>
              <w:rPr>
                <w:rFonts w:hint="eastAsia"/>
                <w:i/>
                <w:iCs/>
              </w:rPr>
              <w:t>(签名)</w:t>
            </w:r>
            <w:r>
              <w:rPr>
                <w:rFonts w:hint="eastAsia"/>
              </w:rPr>
              <w:t xml:space="preserve">                          年   月   日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16" w:type="dxa"/>
            <w:vMerge/>
            <w:tcBorders>
              <w:tl2br w:val="nil"/>
              <w:tr2bl w:val="nil"/>
            </w:tcBorders>
          </w:tcPr>
          <w:p/>
        </w:tc>
      </w:tr>
    </w:tbl>
    <w:p>
      <w:r>
        <w:rPr>
          <w:rFonts w:hint="eastAsia"/>
        </w:rPr>
        <w:t>注：本表由防护设备企业填写，一式六份，四份交建设单位，一份交质监机构，一份自存。篇幅不足，可另附页。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407</Words>
  <Characters>407</Characters>
  <Lines>47</Lines>
  <Paragraphs>19</Paragraphs>
  <CharactersWithSpaces>544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2018-01-31T04:38:30Z</dcterms:created>
  <dcterms:modified xsi:type="dcterms:W3CDTF">2018-01-31T04:38:49Z</dcterms:modified>
</cp:coreProperties>
</file>